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054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007"/>
        <w:gridCol w:w="2218"/>
        <w:gridCol w:w="1350"/>
        <w:gridCol w:w="5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84" w:type="dxa"/>
            <w:shd w:val="clear" w:color="auto" w:fill="D8D8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序号</w:t>
            </w:r>
          </w:p>
        </w:tc>
        <w:tc>
          <w:tcPr>
            <w:tcW w:w="1007" w:type="dxa"/>
            <w:shd w:val="clear" w:color="auto" w:fill="D8D8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产品名称</w:t>
            </w:r>
          </w:p>
        </w:tc>
        <w:tc>
          <w:tcPr>
            <w:tcW w:w="2218" w:type="dxa"/>
            <w:shd w:val="clear" w:color="auto" w:fill="D8D8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参考图片</w:t>
            </w:r>
          </w:p>
        </w:tc>
        <w:tc>
          <w:tcPr>
            <w:tcW w:w="1350" w:type="dxa"/>
            <w:shd w:val="clear" w:color="auto" w:fill="D8D8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产品尺寸（mm)</w:t>
            </w:r>
          </w:p>
        </w:tc>
        <w:tc>
          <w:tcPr>
            <w:tcW w:w="5486" w:type="dxa"/>
            <w:shd w:val="clear" w:color="auto" w:fill="D8D8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材质说明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"/>
              </w:rPr>
              <w:t>医用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分类垃圾柜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instrText xml:space="preserve"> INCLUDEPICTURE "../My%20Documents/Tencent%20Files/DOCUME~1/ADMINI~1/LOCALS~1/Temp/ksohtml/clip_image370830.png" \* MERGEFORMAT \d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1276350" cy="1619250"/>
                  <wp:effectExtent l="0" t="0" r="3810" b="11430"/>
                  <wp:docPr id="1" name="图片 1" descr="IMG_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9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450*600*8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86" w:type="dxa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（1）面板：采用“瑞欣”牌理化板，内材厚度为12.7mm,边沿厚度为25mm；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（2）材料：门板为18mm厚“永茂”牌木纹色E0级多层板，其余侧板、顶板、底板、背板为16mm厚，台面开孔250*250，柜内可放各种医疗分类垃圾，有脚踏开启功能；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（3）封边：门板采用激光封边，德国进口瑞好ABS封边条，无胶,其余用“兄奕”牌PVC封边，德国"汉高"牌胶；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（5）柜内安装连动式脚踏开启系统，开合免手触，只需轻踩脚踏板，就可打开垃圾投放盖板；脚踏装置采用进口304#不锈钢板，厚度为1.2mm，易消毒永不生锈；所有工件经模具冲压折弯焊接而成，焊接部分打磨、抛光处理平滑过渡，焊接口表面光滑；配国内优质品牌缓冲减压器，带自动回弹功能；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（6）配置：主柜+铝合金踢脚板+ABS塑料可调节脚+理化板台面+脚踏装置+拉手。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"/>
              </w:rPr>
              <w:t>医用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"/>
              </w:rPr>
              <w:t>查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drawing>
                <wp:inline distT="0" distB="0" distL="114300" distR="114300">
                  <wp:extent cx="1202690" cy="537845"/>
                  <wp:effectExtent l="0" t="0" r="1270" b="1079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90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1900*600*660</w:t>
            </w:r>
          </w:p>
        </w:tc>
        <w:tc>
          <w:tcPr>
            <w:tcW w:w="5486" w:type="dxa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（1）台架：优质“宝钢”牌冷扎钢管，金属表面经酸洗、磷化等化学防锈、防腐处理后，环氧树酯高温喷涂、烤漆，喷涂后具有耐腐蚀、防火、防潮等功能；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（2）床面：50mm厚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雄景”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软包垫(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厚度不低于2mm）,采用“昆盈”牌高密度、高弹力聚氨脂海绵，密度不低于45，可防氧化、防碎，软硬适中，回弹性良好，不易变形，靠背分档位调节,使用更加灵活、方便、舒适；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（3）床腿：采用50*50mm优质“宝钢”牌冷扎钢管，管壁厚1.5mm；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（4）床架：采用60*30*1.5mm优质“宝钢”牌冷扎钢管；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（5）床板：采用E0级“永茂”牌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刨花板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，板厚25mm。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医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办公椅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drawing>
                <wp:inline distT="0" distB="0" distL="114300" distR="114300">
                  <wp:extent cx="735330" cy="893445"/>
                  <wp:effectExtent l="0" t="0" r="11430" b="5715"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630*570*930-1000</w:t>
            </w:r>
          </w:p>
        </w:tc>
        <w:tc>
          <w:tcPr>
            <w:tcW w:w="5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（1）椅背：全新尼龙PA背框，过BIFMA300b拉背测试；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（2）扶手：全新PP固定扶手；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（3）海棉：“昆盈”牌高密度40度泡棉，高回弹性，耐用度高；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（4）气压棒：台湾MDI气压棒，升降行程60-120mm，可承受250KG压力，升降30万次无损；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（5）曲木板：座垫为15mm多层曲木板热压成型；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（6）底盘：采用“新昊玮”牌一级锁定基本倾仰底盘，壁厚2.0mm；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（7）椅轮：采用“中威”牌椅轮高强度合成尼龙纤维树脂材料制成，活动自如，耐磨性。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医用诊桌1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drawing>
                <wp:inline distT="0" distB="0" distL="114300" distR="114300">
                  <wp:extent cx="1020445" cy="652780"/>
                  <wp:effectExtent l="0" t="0" r="635" b="254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1500*1500*750</w:t>
            </w:r>
          </w:p>
        </w:tc>
        <w:tc>
          <w:tcPr>
            <w:tcW w:w="5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（1）台面板：采用25mm厚“永茂”牌木纹色E0级刨花板，台面带一个直径80mm的圆孔，带400mmH的木挡板，下配直径80mm的圆柱支撑脚+30*30的支撑架；                                                                                  （2）副柜：采用“永茂”牌木纹色E0级刨花板，顶板厚25mm，其余侧板、门板、底板、层板和背板厚16mm，近色直边，对应顶板开过线孔，左边为抽屉+单开门，含锁，不含拉手；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（3）围板：三块16mm厚“永茂”牌木纹色E0级刨花板组成，围住副柜；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（4）封边：桌面板、侧柜顶板和抽屉面板采用激光封边,无胶，德国进口瑞好ABS封边条，其余用“兄奕”牌PVC封边，德国"汉高"牌胶；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（5）五金配件：阻尼铰链、钢珠三节导轨均采用“东泰DTC”牌，锁件采用“乐思富”牌。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（6）配置：主桌面+侧柜（抽屉+单开门）+前挡板+围挡+钢脚+移动主机架。（6）配置：主桌面+侧柜（抽屉+单开门）+前挡板+围挡+钢脚+移动主机架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医用水槽柜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drawing>
                <wp:inline distT="0" distB="0" distL="114300" distR="114300">
                  <wp:extent cx="986155" cy="899795"/>
                  <wp:effectExtent l="0" t="0" r="4445" b="14605"/>
                  <wp:docPr id="5" name="图片 5" descr="F85JWQN{6ZU(TL(AV[(~82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F85JWQN{6ZU(TL(AV[(~82P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800*600*850</w:t>
            </w:r>
          </w:p>
        </w:tc>
        <w:tc>
          <w:tcPr>
            <w:tcW w:w="5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（1）面板：采用“瑞欣”牌理化板，内材厚度为12.7mm,边沿厚度为25mm；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（2）材料：门板、层板为18mm厚“永茂”牌木纹色E0级多层板，其余侧板、顶板、底板、背板为16mm厚；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（3）封边：门板采用激光封边，德国进口瑞好ABS封边条，无胶,其余用“兄奕”牌PVC封边，德国"汉高"牌胶；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（4）五金配件：阻尼铰链、拉手均采用“东泰DTC”牌；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（5）配置：理化板台面+主柜（双开门、含拉手，不含水槽和水龙头)+铝合金踢脚板+ABS塑料可调节脚（高度100mm）。</w:t>
            </w:r>
          </w:p>
        </w:tc>
      </w:tr>
    </w:tbl>
    <w:p/>
    <w:p/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要求提交的样品：</w:t>
      </w:r>
    </w:p>
    <w:p>
      <w:pPr>
        <w:rPr>
          <w:rFonts w:hint="eastAsia" w:ascii="仿宋_GB2312" w:hAnsi="仿宋_GB2312" w:eastAsia="仿宋_GB2312" w:cs="仿宋_GB2312"/>
          <w:bCs/>
          <w:kern w:val="0"/>
          <w:szCs w:val="21"/>
        </w:rPr>
      </w:pPr>
      <w:r>
        <w:rPr>
          <w:rFonts w:hint="eastAsia" w:ascii="仿宋_GB2312" w:hAnsi="仿宋_GB2312" w:eastAsia="仿宋_GB2312" w:cs="仿宋_GB2312"/>
          <w:bCs/>
          <w:kern w:val="0"/>
          <w:szCs w:val="21"/>
          <w:lang w:eastAsia="zh-CN"/>
        </w:rPr>
        <w:t>医用</w:t>
      </w:r>
      <w:r>
        <w:rPr>
          <w:rFonts w:hint="eastAsia" w:ascii="仿宋_GB2312" w:hAnsi="仿宋_GB2312" w:eastAsia="仿宋_GB2312" w:cs="仿宋_GB2312"/>
          <w:bCs/>
          <w:kern w:val="0"/>
          <w:szCs w:val="21"/>
        </w:rPr>
        <w:t>分类垃圾柜【尺寸：450*600*8</w:t>
      </w:r>
      <w:r>
        <w:rPr>
          <w:rFonts w:hint="eastAsia" w:ascii="仿宋_GB2312" w:hAnsi="仿宋_GB2312" w:eastAsia="仿宋_GB2312" w:cs="仿宋_GB2312"/>
          <w:bCs/>
          <w:kern w:val="0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Cs w:val="21"/>
        </w:rPr>
        <w:t>0】</w:t>
      </w:r>
    </w:p>
    <w:p>
      <w:pPr>
        <w:rPr>
          <w:rFonts w:hint="eastAsia" w:ascii="仿宋_GB2312" w:hAnsi="仿宋_GB2312" w:eastAsia="仿宋_GB2312" w:cs="仿宋_GB2312"/>
          <w:bCs/>
          <w:kern w:val="0"/>
          <w:szCs w:val="21"/>
        </w:rPr>
      </w:pPr>
      <w:r>
        <w:rPr>
          <w:rFonts w:hint="eastAsia" w:ascii="仿宋_GB2312" w:hAnsi="仿宋_GB2312" w:eastAsia="仿宋_GB2312" w:cs="仿宋_GB2312"/>
          <w:bCs/>
          <w:kern w:val="0"/>
          <w:szCs w:val="21"/>
          <w:lang w:eastAsia="zh-CN"/>
        </w:rPr>
        <w:t>医用</w:t>
      </w:r>
      <w:r>
        <w:rPr>
          <w:rFonts w:hint="eastAsia" w:ascii="仿宋_GB2312" w:hAnsi="仿宋_GB2312" w:eastAsia="仿宋_GB2312" w:cs="仿宋_GB2312"/>
          <w:bCs/>
          <w:kern w:val="0"/>
          <w:szCs w:val="21"/>
        </w:rPr>
        <w:t>诊查床</w:t>
      </w:r>
      <w:r>
        <w:rPr>
          <w:rFonts w:hint="eastAsia" w:ascii="仿宋_GB2312" w:hAnsi="仿宋_GB2312" w:eastAsia="仿宋_GB2312" w:cs="仿宋_GB2312"/>
          <w:bCs/>
          <w:kern w:val="0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Cs w:val="21"/>
        </w:rPr>
        <w:t>【尺寸：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bidi="ar"/>
        </w:rPr>
        <w:t>1900*600*660</w:t>
      </w:r>
      <w:r>
        <w:rPr>
          <w:rFonts w:hint="eastAsia" w:ascii="仿宋_GB2312" w:hAnsi="仿宋_GB2312" w:eastAsia="仿宋_GB2312" w:cs="仿宋_GB2312"/>
          <w:bCs/>
          <w:kern w:val="0"/>
          <w:szCs w:val="21"/>
        </w:rPr>
        <w:t>】</w:t>
      </w:r>
    </w:p>
    <w:p>
      <w:pPr>
        <w:rPr>
          <w:rFonts w:hint="eastAsia" w:ascii="仿宋_GB2312" w:hAnsi="仿宋_GB2312" w:eastAsia="仿宋_GB2312" w:cs="仿宋_GB2312"/>
          <w:bCs/>
          <w:kern w:val="0"/>
          <w:szCs w:val="21"/>
        </w:rPr>
      </w:pPr>
      <w:r>
        <w:rPr>
          <w:rFonts w:hint="eastAsia" w:ascii="仿宋_GB2312" w:hAnsi="仿宋_GB2312" w:eastAsia="仿宋_GB2312" w:cs="仿宋_GB2312"/>
          <w:bCs/>
          <w:kern w:val="0"/>
          <w:szCs w:val="21"/>
          <w:lang w:eastAsia="zh-CN"/>
        </w:rPr>
        <w:t>医</w:t>
      </w:r>
      <w:r>
        <w:rPr>
          <w:rFonts w:hint="eastAsia" w:ascii="仿宋_GB2312" w:hAnsi="仿宋_GB2312" w:eastAsia="仿宋_GB2312" w:cs="仿宋_GB2312"/>
          <w:bCs/>
          <w:kern w:val="0"/>
          <w:szCs w:val="21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bCs/>
          <w:kern w:val="0"/>
          <w:szCs w:val="21"/>
          <w:lang w:eastAsia="zh-CN"/>
        </w:rPr>
        <w:t>办公椅</w:t>
      </w:r>
      <w:r>
        <w:rPr>
          <w:rFonts w:hint="eastAsia" w:ascii="仿宋_GB2312" w:hAnsi="仿宋_GB2312" w:eastAsia="仿宋_GB2312" w:cs="仿宋_GB2312"/>
          <w:bCs/>
          <w:kern w:val="0"/>
          <w:szCs w:val="21"/>
        </w:rPr>
        <w:t>【尺寸</w:t>
      </w:r>
      <w:r>
        <w:rPr>
          <w:rFonts w:hint="eastAsia" w:ascii="仿宋_GB2312" w:hAnsi="仿宋_GB2312" w:eastAsia="仿宋_GB2312" w:cs="仿宋_GB2312"/>
          <w:bCs/>
          <w:kern w:val="0"/>
          <w:szCs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Cs w:val="21"/>
          <w:lang w:val="en-US" w:eastAsia="zh-CN"/>
        </w:rPr>
        <w:t>630*570*930-1000</w:t>
      </w:r>
      <w:r>
        <w:rPr>
          <w:rFonts w:hint="eastAsia" w:ascii="仿宋_GB2312" w:hAnsi="仿宋_GB2312" w:eastAsia="仿宋_GB2312" w:cs="仿宋_GB2312"/>
          <w:bCs/>
          <w:kern w:val="0"/>
          <w:szCs w:val="21"/>
        </w:rPr>
        <w:t>】</w:t>
      </w:r>
    </w:p>
    <w:p>
      <w:pPr>
        <w:rPr>
          <w:rFonts w:hint="eastAsia" w:ascii="仿宋_GB2312" w:hAnsi="仿宋_GB2312" w:eastAsia="仿宋_GB2312" w:cs="仿宋_GB2312"/>
          <w:bCs/>
          <w:kern w:val="0"/>
          <w:szCs w:val="21"/>
        </w:rPr>
      </w:pPr>
      <w:r>
        <w:rPr>
          <w:rFonts w:hint="eastAsia" w:ascii="仿宋_GB2312" w:hAnsi="仿宋_GB2312" w:eastAsia="仿宋_GB2312" w:cs="仿宋_GB2312"/>
          <w:bCs/>
          <w:kern w:val="0"/>
          <w:szCs w:val="21"/>
          <w:lang w:val="en-US" w:eastAsia="zh-CN"/>
        </w:rPr>
        <w:t>医用诊桌1</w:t>
      </w:r>
      <w:r>
        <w:rPr>
          <w:rFonts w:hint="eastAsia" w:ascii="仿宋_GB2312" w:hAnsi="仿宋_GB2312" w:eastAsia="仿宋_GB2312" w:cs="仿宋_GB2312"/>
          <w:bCs/>
          <w:kern w:val="0"/>
          <w:szCs w:val="21"/>
        </w:rPr>
        <w:t>【尺寸</w:t>
      </w:r>
      <w:r>
        <w:rPr>
          <w:rFonts w:hint="eastAsia" w:ascii="仿宋_GB2312" w:hAnsi="仿宋_GB2312" w:eastAsia="仿宋_GB2312" w:cs="仿宋_GB2312"/>
          <w:bCs/>
          <w:kern w:val="0"/>
          <w:szCs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Cs w:val="21"/>
          <w:lang w:val="en-US" w:eastAsia="zh-CN"/>
        </w:rPr>
        <w:t>1500*1500*750</w:t>
      </w:r>
      <w:r>
        <w:rPr>
          <w:rFonts w:hint="eastAsia" w:ascii="仿宋_GB2312" w:hAnsi="仿宋_GB2312" w:eastAsia="仿宋_GB2312" w:cs="仿宋_GB2312"/>
          <w:bCs/>
          <w:kern w:val="0"/>
          <w:szCs w:val="21"/>
        </w:rPr>
        <w:t>】</w:t>
      </w:r>
    </w:p>
    <w:p>
      <w:pPr>
        <w:rPr>
          <w:rFonts w:hint="eastAsia" w:ascii="仿宋_GB2312" w:hAnsi="仿宋_GB2312" w:eastAsia="仿宋_GB2312" w:cs="仿宋_GB2312"/>
          <w:bCs/>
          <w:kern w:val="0"/>
          <w:szCs w:val="21"/>
        </w:rPr>
      </w:pPr>
      <w:r>
        <w:rPr>
          <w:rFonts w:hint="eastAsia" w:ascii="仿宋_GB2312" w:hAnsi="仿宋_GB2312" w:eastAsia="仿宋_GB2312" w:cs="仿宋_GB2312"/>
          <w:bCs/>
          <w:kern w:val="0"/>
          <w:szCs w:val="21"/>
          <w:lang w:val="en-US" w:eastAsia="zh-CN"/>
        </w:rPr>
        <w:t>医用水槽柜</w:t>
      </w:r>
      <w:r>
        <w:rPr>
          <w:rFonts w:hint="eastAsia" w:ascii="仿宋_GB2312" w:hAnsi="仿宋_GB2312" w:eastAsia="仿宋_GB2312" w:cs="仿宋_GB2312"/>
          <w:bCs/>
          <w:kern w:val="0"/>
          <w:szCs w:val="21"/>
        </w:rPr>
        <w:t>【尺寸</w:t>
      </w:r>
      <w:r>
        <w:rPr>
          <w:rFonts w:hint="eastAsia" w:ascii="仿宋_GB2312" w:hAnsi="仿宋_GB2312" w:eastAsia="仿宋_GB2312" w:cs="仿宋_GB2312"/>
          <w:bCs/>
          <w:kern w:val="0"/>
          <w:szCs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Cs w:val="21"/>
          <w:lang w:val="en-US" w:eastAsia="zh-CN"/>
        </w:rPr>
        <w:t>800*600*850</w:t>
      </w:r>
      <w:r>
        <w:rPr>
          <w:rFonts w:hint="eastAsia" w:ascii="仿宋_GB2312" w:hAnsi="仿宋_GB2312" w:eastAsia="仿宋_GB2312" w:cs="仿宋_GB2312"/>
          <w:bCs/>
          <w:kern w:val="0"/>
          <w:szCs w:val="21"/>
        </w:rPr>
        <w:t>】</w:t>
      </w:r>
    </w:p>
    <w:p>
      <w:r>
        <w:rPr>
          <w:rFonts w:hint="eastAsia" w:ascii="仿宋_GB2312" w:hAnsi="仿宋_GB2312" w:eastAsia="仿宋_GB2312" w:cs="仿宋_GB2312"/>
          <w:bCs/>
          <w:kern w:val="0"/>
          <w:szCs w:val="21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bCs/>
          <w:kern w:val="0"/>
          <w:szCs w:val="21"/>
        </w:rPr>
        <w:t>样品各一套。</w:t>
      </w:r>
      <w:r>
        <w:rPr>
          <w:rFonts w:hint="eastAsia" w:ascii="仿宋_GB2312" w:eastAsia="仿宋_GB2312"/>
          <w:sz w:val="24"/>
        </w:rPr>
        <w:t>除以上整体样品外，另外提供基材小样一套，包括：门铰、路轨、锁具、E1级以上（含E1级）</w:t>
      </w:r>
      <w:r>
        <w:rPr>
          <w:rFonts w:hint="eastAsia" w:ascii="仿宋_GB2312" w:eastAsia="仿宋_GB2312"/>
          <w:sz w:val="24"/>
          <w:lang w:val="en-US" w:eastAsia="zh-CN"/>
        </w:rPr>
        <w:t>刨花板</w:t>
      </w:r>
      <w:r>
        <w:rPr>
          <w:rFonts w:hint="eastAsia" w:ascii="仿宋_GB2312" w:eastAsia="仿宋_GB2312"/>
          <w:sz w:val="24"/>
        </w:rPr>
        <w:t>不封边（200*200）、E1级以上（含E1级）胶合板不封边（200*200）、E1级以上（含E1级）中密度</w:t>
      </w:r>
      <w:r>
        <w:rPr>
          <w:rFonts w:hint="eastAsia" w:ascii="仿宋_GB2312" w:eastAsia="仿宋_GB2312"/>
          <w:sz w:val="24"/>
          <w:lang w:val="en-US" w:eastAsia="zh-CN"/>
        </w:rPr>
        <w:t>纤维</w:t>
      </w:r>
      <w:r>
        <w:rPr>
          <w:rFonts w:hint="eastAsia" w:ascii="仿宋_GB2312" w:eastAsia="仿宋_GB2312"/>
          <w:sz w:val="24"/>
        </w:rPr>
        <w:t>板（200*200）、</w:t>
      </w:r>
      <w:r>
        <w:rPr>
          <w:rFonts w:hint="eastAsia" w:ascii="仿宋_GB2312" w:eastAsia="仿宋_GB2312"/>
          <w:sz w:val="24"/>
          <w:lang w:val="en-US" w:eastAsia="zh-CN"/>
        </w:rPr>
        <w:t>PVC</w:t>
      </w:r>
      <w:r>
        <w:rPr>
          <w:rFonts w:hint="eastAsia" w:ascii="仿宋_GB2312" w:eastAsia="仿宋_GB2312"/>
          <w:sz w:val="24"/>
        </w:rPr>
        <w:t>封边条小样</w:t>
      </w:r>
      <w:r>
        <w:rPr>
          <w:rFonts w:hint="eastAsia" w:ascii="仿宋_GB2312" w:eastAsia="仿宋_GB2312"/>
          <w:sz w:val="24"/>
          <w:lang w:val="en-US" w:eastAsia="zh-CN"/>
        </w:rPr>
        <w:t>一块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  <w:lang w:val="en-US" w:eastAsia="zh-CN"/>
        </w:rPr>
        <w:t>ABS封边条小样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一块、高回弹聚氨脂海绵（200*200）。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A503D"/>
    <w:rsid w:val="4750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白云</cp:lastModifiedBy>
  <dcterms:modified xsi:type="dcterms:W3CDTF">2018-08-08T02:24:36Z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